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7E" w:rsidRPr="00FF7A5C" w:rsidRDefault="001B357E" w:rsidP="00FF7A5C">
      <w:pPr>
        <w:spacing w:after="0" w:line="240" w:lineRule="auto"/>
        <w:rPr>
          <w:rFonts w:ascii="Times New Roman" w:hAnsi="Times New Roman" w:cs="Times New Roman"/>
          <w:caps/>
          <w:noProof/>
          <w:sz w:val="24"/>
          <w:szCs w:val="24"/>
        </w:rPr>
      </w:pPr>
    </w:p>
    <w:p w:rsidR="001B357E" w:rsidRPr="00FF7A5C" w:rsidRDefault="001B357E" w:rsidP="00FF7A5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B357E" w:rsidRPr="00FF7A5C" w:rsidRDefault="00FF7A5C" w:rsidP="00FF7A5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Классный час : «Един народ, едина-страна»</w:t>
      </w:r>
    </w:p>
    <w:p w:rsidR="00765F6D" w:rsidRPr="00FF7A5C" w:rsidRDefault="00470002" w:rsidP="00FF7A5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FF7A5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3.75pt;margin-top:6.95pt;width:217.2pt;height:134.85pt;z-index:251658240;mso-width-relative:margin;mso-height-relative:margin" strokecolor="white [3212]">
            <v:textbox>
              <w:txbxContent>
                <w:p w:rsidR="00E5210D" w:rsidRPr="00EA168E" w:rsidRDefault="00E5210D" w:rsidP="001B357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5F6D" w:rsidRPr="00FF7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765F6D" w:rsidRPr="00FF7A5C" w:rsidRDefault="00765F6D" w:rsidP="00FF7A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гражданственности и патриотизма;</w:t>
      </w:r>
    </w:p>
    <w:p w:rsidR="00765F6D" w:rsidRPr="00FF7A5C" w:rsidRDefault="00765F6D" w:rsidP="00FF7A5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ответственность за судьбу малой Родины, республики Дагестан;</w:t>
      </w:r>
    </w:p>
    <w:p w:rsidR="00765F6D" w:rsidRPr="00FF7A5C" w:rsidRDefault="00765F6D" w:rsidP="00FF7A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кругозор студентов;</w:t>
      </w:r>
    </w:p>
    <w:p w:rsidR="00765F6D" w:rsidRPr="00FF7A5C" w:rsidRDefault="00765F6D" w:rsidP="00FF7A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делать выводы, обобщать;</w:t>
      </w:r>
    </w:p>
    <w:p w:rsidR="00765F6D" w:rsidRPr="00FF7A5C" w:rsidRDefault="00765F6D" w:rsidP="00FF7A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 участвовать в диалоге, отстаивать свою точку зрения;</w:t>
      </w:r>
    </w:p>
    <w:p w:rsidR="00765F6D" w:rsidRPr="00FF7A5C" w:rsidRDefault="00765F6D" w:rsidP="00FF7A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765F6D" w:rsidRPr="00FF7A5C" w:rsidRDefault="00765F6D" w:rsidP="00FF7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3212" w:rsidRPr="00FF7A5C" w:rsidRDefault="00E73212" w:rsidP="00FF7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3212" w:rsidRPr="00FF7A5C" w:rsidRDefault="00E73212" w:rsidP="00FF7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6E8D" w:rsidRPr="00FF7A5C" w:rsidRDefault="00765F6D" w:rsidP="00FF7A5C">
      <w:pPr>
        <w:shd w:val="clear" w:color="auto" w:fill="FFFFFF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F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ПК, мультимедиа-презентация, проектор, колонки, </w:t>
      </w:r>
      <w:proofErr w:type="gramStart"/>
      <w:r w:rsidRPr="00F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книг о Дагестане</w:t>
      </w:r>
      <w:proofErr w:type="gramEnd"/>
      <w:r w:rsidRPr="00F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65F6D" w:rsidRPr="00FF7A5C" w:rsidRDefault="00765F6D" w:rsidP="00FF7A5C">
      <w:pPr>
        <w:pStyle w:val="a3"/>
        <w:shd w:val="clear" w:color="auto" w:fill="FFFFFF"/>
        <w:spacing w:before="0" w:beforeAutospacing="0" w:after="134" w:afterAutospacing="0"/>
      </w:pPr>
      <w:r w:rsidRPr="00FF7A5C">
        <w:rPr>
          <w:b/>
          <w:bCs/>
        </w:rPr>
        <w:t>Эпиграф</w:t>
      </w:r>
      <w:r w:rsidRPr="00FF7A5C">
        <w:t>:</w:t>
      </w:r>
    </w:p>
    <w:p w:rsidR="00765F6D" w:rsidRPr="00FF7A5C" w:rsidRDefault="00765F6D" w:rsidP="00FF7A5C">
      <w:pPr>
        <w:pStyle w:val="a3"/>
        <w:shd w:val="clear" w:color="auto" w:fill="FFFFFF"/>
        <w:spacing w:before="0" w:beforeAutospacing="0" w:after="0" w:afterAutospacing="0"/>
        <w:ind w:left="4678"/>
        <w:rPr>
          <w:rStyle w:val="apple-converted-space"/>
        </w:rPr>
      </w:pPr>
      <w:r w:rsidRPr="00FF7A5C">
        <w:t>В ладони сердце можно уместить,</w:t>
      </w:r>
      <w:r w:rsidRPr="00FF7A5C">
        <w:br/>
        <w:t>Но в сердце целый мир не уместишь.</w:t>
      </w:r>
      <w:r w:rsidRPr="00FF7A5C">
        <w:br/>
        <w:t>Другие страны очень хороши,</w:t>
      </w:r>
      <w:r w:rsidRPr="00FF7A5C">
        <w:br/>
        <w:t>Но Дагестан дороже для души.</w:t>
      </w:r>
      <w:r w:rsidRPr="00FF7A5C">
        <w:rPr>
          <w:rStyle w:val="apple-converted-space"/>
        </w:rPr>
        <w:t> </w:t>
      </w:r>
    </w:p>
    <w:p w:rsidR="00765F6D" w:rsidRPr="00FF7A5C" w:rsidRDefault="00765F6D" w:rsidP="00FF7A5C">
      <w:pPr>
        <w:pStyle w:val="a3"/>
        <w:shd w:val="clear" w:color="auto" w:fill="FFFFFF"/>
        <w:spacing w:before="0" w:beforeAutospacing="0" w:after="0" w:afterAutospacing="0"/>
        <w:ind w:left="4678"/>
        <w:jc w:val="right"/>
      </w:pPr>
      <w:r w:rsidRPr="00FF7A5C">
        <w:rPr>
          <w:i/>
          <w:iCs/>
        </w:rPr>
        <w:t>(Р. Гамзатов)</w:t>
      </w:r>
    </w:p>
    <w:p w:rsidR="00765F6D" w:rsidRPr="00FF7A5C" w:rsidRDefault="00765F6D" w:rsidP="00FF7A5C">
      <w:pPr>
        <w:pStyle w:val="a3"/>
        <w:spacing w:before="0" w:beforeAutospacing="0" w:after="134" w:afterAutospacing="0"/>
        <w:jc w:val="center"/>
        <w:rPr>
          <w:i/>
          <w:iCs/>
          <w:shd w:val="clear" w:color="auto" w:fill="FFFFFF"/>
        </w:rPr>
      </w:pPr>
    </w:p>
    <w:p w:rsidR="00E00EA8" w:rsidRPr="00FF7A5C" w:rsidRDefault="00E00EA8" w:rsidP="00FF7A5C">
      <w:pPr>
        <w:pStyle w:val="a3"/>
        <w:spacing w:before="0" w:beforeAutospacing="0" w:after="134" w:afterAutospacing="0"/>
        <w:jc w:val="center"/>
        <w:rPr>
          <w:i/>
          <w:iCs/>
          <w:shd w:val="clear" w:color="auto" w:fill="FFFFFF"/>
        </w:rPr>
      </w:pPr>
    </w:p>
    <w:p w:rsidR="00765F6D" w:rsidRPr="00FF7A5C" w:rsidRDefault="00765F6D" w:rsidP="00FF7A5C">
      <w:pPr>
        <w:pStyle w:val="a3"/>
        <w:spacing w:before="0" w:beforeAutospacing="0" w:after="134" w:afterAutospacing="0"/>
        <w:jc w:val="center"/>
        <w:rPr>
          <w:i/>
          <w:iCs/>
          <w:shd w:val="clear" w:color="auto" w:fill="FFFFFF"/>
        </w:rPr>
      </w:pPr>
      <w:r w:rsidRPr="00FF7A5C">
        <w:rPr>
          <w:i/>
          <w:iCs/>
          <w:shd w:val="clear" w:color="auto" w:fill="FFFFFF"/>
        </w:rPr>
        <w:t>Звучит тихая дагестанская национальная музыка.</w:t>
      </w:r>
    </w:p>
    <w:p w:rsidR="00765F6D" w:rsidRPr="00FF7A5C" w:rsidRDefault="00765F6D" w:rsidP="00FF7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F6D" w:rsidRPr="00FF7A5C" w:rsidRDefault="00765F6D" w:rsidP="00FF7A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82387F" w:rsidRPr="00FF7A5C" w:rsidRDefault="00406FF0" w:rsidP="00FF7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15 сентября в Дагестане в третий раз отметили новый и очень важный праздник – День единства народов Дагестана. Он был учрежден по инициативе</w:t>
      </w:r>
      <w:proofErr w:type="gramStart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EA8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82387F" w:rsidRPr="00FF7A5C" w:rsidRDefault="0082387F" w:rsidP="00FF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87F" w:rsidRPr="00FF7A5C" w:rsidRDefault="0082387F" w:rsidP="00FF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87F" w:rsidRPr="00FF7A5C" w:rsidRDefault="0082387F" w:rsidP="00FF7A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</w:t>
      </w:r>
      <w:proofErr w:type="gramStart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1B357E" w:rsidRPr="00FF7A5C" w:rsidRDefault="0082387F" w:rsidP="00FF7A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</w:t>
      </w: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:rsidR="00406FF0" w:rsidRPr="00FF7A5C" w:rsidRDefault="0082387F" w:rsidP="00FF7A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proofErr w:type="gramStart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Надир-шаха</w:t>
      </w:r>
      <w:proofErr w:type="spellEnd"/>
      <w:proofErr w:type="gramEnd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Мухаммед </w:t>
      </w:r>
      <w:proofErr w:type="spellStart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Казима</w:t>
      </w:r>
      <w:proofErr w:type="spellEnd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время сражения в </w:t>
      </w:r>
      <w:proofErr w:type="spellStart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Табасаране</w:t>
      </w:r>
      <w:proofErr w:type="spellEnd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полчищ</w:t>
      </w:r>
      <w:proofErr w:type="gramEnd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Надир-Шаха</w:t>
      </w:r>
      <w:proofErr w:type="spellEnd"/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FF0" w:rsidRPr="00FF7A5C" w:rsidRDefault="00406FF0" w:rsidP="00FF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 объединила все народы Советского Союза в едином стремлении победить фашизм и освободить родную землю от</w:t>
      </w: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</w:t>
      </w:r>
      <w:r w:rsidR="00FF7A5C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национальностей республики.</w:t>
      </w:r>
    </w:p>
    <w:p w:rsidR="0082387F" w:rsidRPr="00FF7A5C" w:rsidRDefault="00406FF0" w:rsidP="00FF7A5C">
      <w:pPr>
        <w:spacing w:after="0" w:line="240" w:lineRule="auto"/>
        <w:jc w:val="center"/>
        <w:rPr>
          <w:rFonts w:eastAsia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</w:pPr>
      <w:r w:rsidRPr="00FF7A5C">
        <w:rPr>
          <w:rFonts w:eastAsia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  </w:t>
      </w:r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Аметхан</w:t>
      </w:r>
      <w:proofErr w:type="spellEnd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Султан, который провел 135 воздушных боев 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Шамсулла</w:t>
      </w:r>
      <w:proofErr w:type="spellEnd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Алиев. На боевом счету летчика морской авиации Героя Советского Союза </w:t>
      </w:r>
      <w:proofErr w:type="spellStart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Юсупа</w:t>
      </w:r>
      <w:proofErr w:type="spellEnd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Шатиеля</w:t>
      </w:r>
      <w:proofErr w:type="spellEnd"/>
      <w:r w:rsidR="0082387F"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82387F" w:rsidRPr="00FF7A5C" w:rsidRDefault="0082387F" w:rsidP="00FF7A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765F6D" w:rsidRDefault="0082387F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210D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0D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0D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0D" w:rsidRPr="00406FF0" w:rsidRDefault="00E5210D" w:rsidP="00406FF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210D" w:rsidRPr="0082387F" w:rsidRDefault="00E5210D" w:rsidP="0082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210D" w:rsidRPr="0082387F" w:rsidSect="00406FF0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2D" w:rsidRDefault="00592C2D" w:rsidP="001B357E">
      <w:pPr>
        <w:spacing w:after="0" w:line="240" w:lineRule="auto"/>
      </w:pPr>
      <w:r>
        <w:separator/>
      </w:r>
    </w:p>
  </w:endnote>
  <w:endnote w:type="continuationSeparator" w:id="0">
    <w:p w:rsidR="00592C2D" w:rsidRDefault="00592C2D" w:rsidP="001B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2D" w:rsidRDefault="00592C2D" w:rsidP="001B357E">
      <w:pPr>
        <w:spacing w:after="0" w:line="240" w:lineRule="auto"/>
      </w:pPr>
      <w:r>
        <w:separator/>
      </w:r>
    </w:p>
  </w:footnote>
  <w:footnote w:type="continuationSeparator" w:id="0">
    <w:p w:rsidR="00592C2D" w:rsidRDefault="00592C2D" w:rsidP="001B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3FE8"/>
    <w:multiLevelType w:val="multilevel"/>
    <w:tmpl w:val="E85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50B91"/>
    <w:multiLevelType w:val="multilevel"/>
    <w:tmpl w:val="CCF44D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E5D1F"/>
    <w:multiLevelType w:val="hybridMultilevel"/>
    <w:tmpl w:val="7686824E"/>
    <w:lvl w:ilvl="0" w:tplc="771A7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F6D"/>
    <w:rsid w:val="00152695"/>
    <w:rsid w:val="00166E8D"/>
    <w:rsid w:val="001B357E"/>
    <w:rsid w:val="002D148D"/>
    <w:rsid w:val="00406FF0"/>
    <w:rsid w:val="00470002"/>
    <w:rsid w:val="00592C2D"/>
    <w:rsid w:val="006841FA"/>
    <w:rsid w:val="00765F6D"/>
    <w:rsid w:val="0082387F"/>
    <w:rsid w:val="00BF1EBC"/>
    <w:rsid w:val="00D30244"/>
    <w:rsid w:val="00D45B23"/>
    <w:rsid w:val="00E00EA8"/>
    <w:rsid w:val="00E5210D"/>
    <w:rsid w:val="00E73212"/>
    <w:rsid w:val="00EA6826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8D"/>
  </w:style>
  <w:style w:type="paragraph" w:styleId="1">
    <w:name w:val="heading 1"/>
    <w:basedOn w:val="a"/>
    <w:link w:val="10"/>
    <w:uiPriority w:val="9"/>
    <w:qFormat/>
    <w:rsid w:val="00684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F6D"/>
  </w:style>
  <w:style w:type="character" w:customStyle="1" w:styleId="10">
    <w:name w:val="Заголовок 1 Знак"/>
    <w:basedOn w:val="a0"/>
    <w:link w:val="1"/>
    <w:uiPriority w:val="9"/>
    <w:rsid w:val="00684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841F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41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41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357E"/>
  </w:style>
  <w:style w:type="paragraph" w:styleId="a9">
    <w:name w:val="footer"/>
    <w:basedOn w:val="a"/>
    <w:link w:val="aa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357E"/>
  </w:style>
  <w:style w:type="paragraph" w:styleId="ab">
    <w:name w:val="List Paragraph"/>
    <w:basedOn w:val="a"/>
    <w:uiPriority w:val="34"/>
    <w:qFormat/>
    <w:rsid w:val="00E00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59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710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6982">
              <w:marLeft w:val="0"/>
              <w:marRight w:val="335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3851">
                  <w:marLeft w:val="30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9473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3860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4274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3299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60161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39648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675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989051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8499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61184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7990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17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60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22580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1344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54409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5878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027120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83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82005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75994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4166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10799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78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2019-10-08T21:01:00Z</cp:lastPrinted>
  <dcterms:created xsi:type="dcterms:W3CDTF">2019-10-08T21:04:00Z</dcterms:created>
  <dcterms:modified xsi:type="dcterms:W3CDTF">2019-10-08T21:04:00Z</dcterms:modified>
</cp:coreProperties>
</file>